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9F582" w14:textId="77777777" w:rsidR="00D15920" w:rsidRPr="00D15920" w:rsidRDefault="00D15920" w:rsidP="00D15920">
      <w:pPr>
        <w:shd w:val="clear" w:color="auto" w:fill="FFFFFF"/>
        <w:spacing w:after="240" w:line="510" w:lineRule="atLeast"/>
        <w:outlineLvl w:val="0"/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14:ligatures w14:val="none"/>
        </w:rPr>
        <w:t>5. PRIORITY 01: PLANNED URBAN EXPANSION PROGRAMME</w:t>
      </w:r>
    </w:p>
    <w:p w14:paraId="307C4129" w14:textId="77777777" w:rsidR="00D15920" w:rsidRPr="00D15920" w:rsidRDefault="00D15920" w:rsidP="00D15920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D15920">
        <w:rPr>
          <w:rFonts w:ascii="Times New Roman" w:eastAsia="Times New Roman" w:hAnsi="Times New Roman" w:cs="Times New Roman"/>
          <w:kern w:val="0"/>
          <w14:ligatures w14:val="none"/>
        </w:rPr>
        <w:pict w14:anchorId="64A87EDC">
          <v:rect id="_x0000_i1025" style="width:0;height:.75pt" o:hralign="center" o:hrstd="t" o:hr="t" fillcolor="#a0a0a0" stroked="f"/>
        </w:pict>
      </w:r>
    </w:p>
    <w:p w14:paraId="29DC9FEE" w14:textId="77777777" w:rsidR="00D15920" w:rsidRPr="00D15920" w:rsidRDefault="00D15920" w:rsidP="00D15920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5.1 Project Overview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4"/>
        <w:gridCol w:w="9136"/>
      </w:tblGrid>
      <w:tr w:rsidR="00D15920" w:rsidRPr="00D15920" w14:paraId="65CCB1A0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F045BB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Parameter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AFC95D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Details</w:t>
            </w:r>
          </w:p>
        </w:tc>
      </w:tr>
      <w:tr w:rsidR="00D15920" w:rsidRPr="00D15920" w14:paraId="261D066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C733D8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Project Name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1CD4D1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 xml:space="preserve">Tog-Wajaale Planned Urban Expansion </w:t>
            </w:r>
            <w:proofErr w:type="spellStart"/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Programme</w:t>
            </w:r>
            <w:proofErr w:type="spellEnd"/>
          </w:p>
        </w:tc>
      </w:tr>
      <w:tr w:rsidR="00D15920" w:rsidRPr="00D15920" w14:paraId="540F5A8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8B8B43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6A6E1D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Phase 1 delivery of the TWUEP's planned urban expansion - serviced residential and mixed-use land, water, sanitation and green space</w:t>
            </w:r>
          </w:p>
        </w:tc>
      </w:tr>
      <w:tr w:rsidR="00D15920" w:rsidRPr="00D15920" w14:paraId="37919D4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0FC607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Indicative Investment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2CD91B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 xml:space="preserve">USD 63,000,000 (Birr </w:t>
            </w:r>
            <w:proofErr w:type="gramStart"/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10,082,009,700)*</w:t>
            </w:r>
            <w:proofErr w:type="gramEnd"/>
          </w:p>
        </w:tc>
      </w:tr>
      <w:tr w:rsidR="00D15920" w:rsidRPr="00D15920" w14:paraId="57CEC15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4B76AC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Sector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148212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Urban Development &amp; Planning</w:t>
            </w:r>
          </w:p>
        </w:tc>
      </w:tr>
      <w:tr w:rsidR="00D15920" w:rsidRPr="00D15920" w14:paraId="492CE5E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DCB193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Project Owner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95355B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Tog-Wajaale City Administration (TWCA)</w:t>
            </w:r>
          </w:p>
        </w:tc>
      </w:tr>
      <w:tr w:rsidR="00D15920" w:rsidRPr="00D15920" w14:paraId="5470574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7CED3D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Current Readiness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A635F3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Stage 1 of 5 (Concept)</w:t>
            </w:r>
          </w:p>
        </w:tc>
      </w:tr>
      <w:tr w:rsidR="00D15920" w:rsidRPr="00D15920" w14:paraId="21A9892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D070B7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Instrument Sought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811257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Blended: grant + concessional loan + PPP</w:t>
            </w:r>
          </w:p>
        </w:tc>
      </w:tr>
      <w:tr w:rsidR="00D15920" w:rsidRPr="00D15920" w14:paraId="1B85C3B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001051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Ranking Rationale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7E90CD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Foundation</w:t>
            </w: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 - Creates the spatial framework and serviced land for all other investments; manages 12.6-fold population growth</w:t>
            </w:r>
          </w:p>
        </w:tc>
      </w:tr>
    </w:tbl>
    <w:p w14:paraId="75B32B48" w14:textId="77777777" w:rsidR="00D15920" w:rsidRPr="00D15920" w:rsidRDefault="00D15920" w:rsidP="00D1592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D15920">
        <w:rPr>
          <w:rFonts w:ascii="Segoe UI" w:eastAsia="Times New Roman" w:hAnsi="Segoe UI" w:cs="Segoe UI"/>
          <w:color w:val="0F1115"/>
          <w:kern w:val="0"/>
          <w14:ligatures w14:val="none"/>
        </w:rPr>
        <w:t>*Based on exchange rate of 1 USD = 160.0319 Birr (August 2026)</w:t>
      </w:r>
    </w:p>
    <w:p w14:paraId="7590727F" w14:textId="77777777" w:rsidR="00D15920" w:rsidRPr="00D15920" w:rsidRDefault="00D15920" w:rsidP="00D15920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D15920">
        <w:rPr>
          <w:rFonts w:ascii="Times New Roman" w:eastAsia="Times New Roman" w:hAnsi="Times New Roman" w:cs="Times New Roman"/>
          <w:kern w:val="0"/>
          <w14:ligatures w14:val="none"/>
        </w:rPr>
        <w:pict w14:anchorId="2F17A94C">
          <v:rect id="_x0000_i1026" style="width:0;height:.75pt" o:hralign="center" o:hrstd="t" o:hr="t" fillcolor="#a0a0a0" stroked="f"/>
        </w:pict>
      </w:r>
    </w:p>
    <w:p w14:paraId="41857064" w14:textId="77777777" w:rsidR="00D15920" w:rsidRPr="00D15920" w:rsidRDefault="00D15920" w:rsidP="00D15920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lastRenderedPageBreak/>
        <w:t>5.2 Strategic Rationale</w:t>
      </w:r>
    </w:p>
    <w:p w14:paraId="373588B7" w14:textId="77777777" w:rsidR="00D15920" w:rsidRPr="00D15920" w:rsidRDefault="00D15920" w:rsidP="00D1592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5.2.1 Population Growth Context</w:t>
      </w:r>
    </w:p>
    <w:p w14:paraId="1BCAACE6" w14:textId="77777777" w:rsidR="00D15920" w:rsidRPr="00D15920" w:rsidRDefault="00D15920" w:rsidP="00D159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D15920">
        <w:rPr>
          <w:rFonts w:ascii="Segoe UI" w:eastAsia="Times New Roman" w:hAnsi="Segoe UI" w:cs="Segoe UI"/>
          <w:color w:val="0F1115"/>
          <w:kern w:val="0"/>
          <w14:ligatures w14:val="none"/>
        </w:rPr>
        <w:t>Tog-Wajaale's built-up area is projected to grow </w:t>
      </w:r>
      <w:r w:rsidRPr="00D15920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12.6-fold by 2055</w:t>
      </w:r>
      <w:r w:rsidRPr="00D15920">
        <w:rPr>
          <w:rFonts w:ascii="Segoe UI" w:eastAsia="Times New Roman" w:hAnsi="Segoe UI" w:cs="Segoe UI"/>
          <w:color w:val="0F1115"/>
          <w:kern w:val="0"/>
          <w14:ligatures w14:val="none"/>
        </w:rPr>
        <w:t>, with population rising from 82,064 to 554,700. Without planned expansion, this growth risks repeating the overcrowded informal settlement pattern seen in the city's past growth.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8"/>
        <w:gridCol w:w="1581"/>
        <w:gridCol w:w="2267"/>
        <w:gridCol w:w="1909"/>
      </w:tblGrid>
      <w:tr w:rsidR="00D15920" w:rsidRPr="00D15920" w14:paraId="5E2897B2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57B3EB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Year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9E1956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Population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3EBF5A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Built-up Area (ha)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3FA1A3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Density (p/ha)</w:t>
            </w:r>
          </w:p>
        </w:tc>
      </w:tr>
      <w:tr w:rsidR="00D15920" w:rsidRPr="00D15920" w14:paraId="0E29A4F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5079B1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1994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5966BF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8,000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C7995C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80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532E72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100.00</w:t>
            </w:r>
          </w:p>
        </w:tc>
      </w:tr>
      <w:tr w:rsidR="00D15920" w:rsidRPr="00D15920" w14:paraId="2F210C7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AA00CD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2007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EDA25A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14,800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79FD22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138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F0E229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107.25</w:t>
            </w:r>
          </w:p>
        </w:tc>
      </w:tr>
      <w:tr w:rsidR="00D15920" w:rsidRPr="00D15920" w14:paraId="776F0E6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E74B2E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3BEE6A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46,454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363605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469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C32BAB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99.04</w:t>
            </w:r>
          </w:p>
        </w:tc>
      </w:tr>
      <w:tr w:rsidR="00D15920" w:rsidRPr="00D15920" w14:paraId="03FE990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881945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3E7183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82,064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959BC3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711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855444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115.42</w:t>
            </w:r>
          </w:p>
        </w:tc>
      </w:tr>
      <w:tr w:rsidR="00D15920" w:rsidRPr="00D15920" w14:paraId="461A969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41AA10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2030 (Projected)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25FFB4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119,000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CF78B4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1,450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5662D7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82.07</w:t>
            </w:r>
          </w:p>
        </w:tc>
      </w:tr>
      <w:tr w:rsidR="00D15920" w:rsidRPr="00D15920" w14:paraId="10F65FD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0FF973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2055 (Projected)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E1550B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554,700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885D89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8,990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79491A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61.70</w:t>
            </w:r>
          </w:p>
        </w:tc>
      </w:tr>
    </w:tbl>
    <w:p w14:paraId="56C84699" w14:textId="77777777" w:rsidR="00D15920" w:rsidRPr="00D15920" w:rsidRDefault="00D15920" w:rsidP="00D159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D15920">
        <w:rPr>
          <w:rFonts w:ascii="Segoe UI" w:eastAsia="Times New Roman" w:hAnsi="Segoe UI" w:cs="Segoe UI"/>
          <w:i/>
          <w:iCs/>
          <w:color w:val="0F1115"/>
          <w:kern w:val="0"/>
          <w14:ligatures w14:val="none"/>
        </w:rPr>
        <w:t>Source: Tog-Wajaale Urban Expansion Plan (2025-2055)</w:t>
      </w:r>
    </w:p>
    <w:p w14:paraId="5C4946F4" w14:textId="77777777" w:rsidR="00D15920" w:rsidRPr="00D15920" w:rsidRDefault="00D15920" w:rsidP="00D1592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5.2.2 Why This is Priority #1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1"/>
        <w:gridCol w:w="7299"/>
      </w:tblGrid>
      <w:tr w:rsidR="00D15920" w:rsidRPr="00D15920" w14:paraId="711CF628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33E3A6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Reason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B10517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D15920" w:rsidRPr="00D15920" w14:paraId="3AE5A07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1C5337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Enabling Infrastructure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B15A64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Provides the land and services framework for all other investments</w:t>
            </w:r>
          </w:p>
        </w:tc>
      </w:tr>
      <w:tr w:rsidR="00D15920" w:rsidRPr="00D15920" w14:paraId="2957680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490178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Population Growth Management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CA1A16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Manages 576% population increase</w:t>
            </w:r>
          </w:p>
        </w:tc>
      </w:tr>
      <w:tr w:rsidR="00D15920" w:rsidRPr="00D15920" w14:paraId="7BE0B96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3EAA90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Catalytic Effect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221DDF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Unlocks potential for FTZ, housing, and commercial development</w:t>
            </w:r>
          </w:p>
        </w:tc>
      </w:tr>
      <w:tr w:rsidR="00D15920" w:rsidRPr="00D15920" w14:paraId="40B2E97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35392C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Long-term Impact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DF32F6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Creates foundation for 30-year urban development</w:t>
            </w:r>
          </w:p>
        </w:tc>
      </w:tr>
      <w:tr w:rsidR="00D15920" w:rsidRPr="00D15920" w14:paraId="5F167FF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B2B1B4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Risk Mitigation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580076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Prevents informal settlement and unplanned sprawl</w:t>
            </w:r>
          </w:p>
        </w:tc>
      </w:tr>
    </w:tbl>
    <w:p w14:paraId="7D37088E" w14:textId="77777777" w:rsidR="00D15920" w:rsidRPr="00D15920" w:rsidRDefault="00D15920" w:rsidP="00D1592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5.2.3 Urban Expansion Planning Context</w:t>
      </w:r>
    </w:p>
    <w:p w14:paraId="43501EC8" w14:textId="77777777" w:rsidR="00D15920" w:rsidRPr="00D15920" w:rsidRDefault="00D15920" w:rsidP="00D159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D15920">
        <w:rPr>
          <w:rFonts w:ascii="Segoe UI" w:eastAsia="Times New Roman" w:hAnsi="Segoe UI" w:cs="Segoe UI"/>
          <w:color w:val="0F1115"/>
          <w:kern w:val="0"/>
          <w14:ligatures w14:val="none"/>
        </w:rPr>
        <w:t>Ethiopia is now among the most rapidly urbanizing countries in the world. The </w:t>
      </w:r>
      <w:r w:rsidRPr="00D15920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Ethiopia Urban Expansion Initiative</w:t>
      </w:r>
      <w:r w:rsidRPr="00D15920">
        <w:rPr>
          <w:rFonts w:ascii="Segoe UI" w:eastAsia="Times New Roman" w:hAnsi="Segoe UI" w:cs="Segoe UI"/>
          <w:color w:val="0F1115"/>
          <w:kern w:val="0"/>
          <w14:ligatures w14:val="none"/>
        </w:rPr>
        <w:t> has trained 18 cities in the urban expansion planning process and delivered a strong return on investment. Tog-Wajaale is part of this initiative.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1"/>
        <w:gridCol w:w="7429"/>
      </w:tblGrid>
      <w:tr w:rsidR="00D15920" w:rsidRPr="00D15920" w14:paraId="3AE6DCAB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B9A769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Principle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584F4C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D15920" w:rsidRPr="00D15920" w14:paraId="14A0105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AC5F97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Anticipatory Planning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DC0B09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Planning for future growth rather than reacting to it</w:t>
            </w:r>
          </w:p>
        </w:tc>
      </w:tr>
      <w:tr w:rsidR="00D15920" w:rsidRPr="00D15920" w14:paraId="33D006D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9EC82B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Road Network First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720FAB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Establishing a grid of arterial roads before development</w:t>
            </w:r>
          </w:p>
        </w:tc>
      </w:tr>
      <w:tr w:rsidR="00D15920" w:rsidRPr="00D15920" w14:paraId="12F7225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A21E6C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Public Land Reservations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75EC4D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Reserving land for public facilities and green spaces</w:t>
            </w:r>
          </w:p>
        </w:tc>
      </w:tr>
      <w:tr w:rsidR="00D15920" w:rsidRPr="00D15920" w14:paraId="2E6E018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EDFBD7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Incremental Development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E32779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Phased development matching city capacity</w:t>
            </w:r>
          </w:p>
        </w:tc>
      </w:tr>
      <w:tr w:rsidR="00D15920" w:rsidRPr="00D15920" w14:paraId="6F9FA8C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3E920E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Participatory Approach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760B62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Involving stakeholders in the planning process</w:t>
            </w:r>
          </w:p>
        </w:tc>
      </w:tr>
    </w:tbl>
    <w:p w14:paraId="5B1BF0ED" w14:textId="77777777" w:rsidR="00D15920" w:rsidRPr="00D15920" w:rsidRDefault="00D15920" w:rsidP="00D1592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5.2.4 Growth Scenario Selected</w:t>
      </w:r>
    </w:p>
    <w:p w14:paraId="59F6AB4F" w14:textId="77777777" w:rsidR="00D15920" w:rsidRPr="00D15920" w:rsidRDefault="00D15920" w:rsidP="00D159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D15920">
        <w:rPr>
          <w:rFonts w:ascii="Segoe UI" w:eastAsia="Times New Roman" w:hAnsi="Segoe UI" w:cs="Segoe UI"/>
          <w:color w:val="0F1115"/>
          <w:kern w:val="0"/>
          <w14:ligatures w14:val="none"/>
        </w:rPr>
        <w:t>The Tog-Wajaale Urban Expansion Plan (TWUEP) selected the </w:t>
      </w:r>
      <w:r w:rsidRPr="00D15920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Medium-Growth Scenario</w:t>
      </w:r>
      <w:r w:rsidRPr="00D15920">
        <w:rPr>
          <w:rFonts w:ascii="Segoe UI" w:eastAsia="Times New Roman" w:hAnsi="Segoe UI" w:cs="Segoe UI"/>
          <w:color w:val="0F1115"/>
          <w:kern w:val="0"/>
          <w14:ligatures w14:val="none"/>
        </w:rPr>
        <w:t> as the most viable option: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4"/>
        <w:gridCol w:w="7026"/>
      </w:tblGrid>
      <w:tr w:rsidR="00D15920" w:rsidRPr="00D15920" w14:paraId="008C50C7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16CF29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Parameter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165373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Value</w:t>
            </w:r>
          </w:p>
        </w:tc>
      </w:tr>
      <w:tr w:rsidR="00D15920" w:rsidRPr="00D15920" w14:paraId="3DB02CB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038849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Population by 2055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900F84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554,700</w:t>
            </w:r>
          </w:p>
        </w:tc>
      </w:tr>
      <w:tr w:rsidR="00D15920" w:rsidRPr="00D15920" w14:paraId="4554F32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B0E836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Urban Density by 2055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C93722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61.7 people per hectare</w:t>
            </w:r>
          </w:p>
        </w:tc>
      </w:tr>
      <w:tr w:rsidR="00D15920" w:rsidRPr="00D15920" w14:paraId="5D6035C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023820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Urban Area by 2055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300C99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8,990 hectares (12.6x 2024 built-up area)</w:t>
            </w:r>
          </w:p>
        </w:tc>
      </w:tr>
      <w:tr w:rsidR="00D15920" w:rsidRPr="00D15920" w14:paraId="2EC70E6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FBF839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Annual Growth Rate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6E6FE2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6.4%</w:t>
            </w:r>
          </w:p>
        </w:tc>
      </w:tr>
      <w:tr w:rsidR="00D15920" w:rsidRPr="00D15920" w14:paraId="28F623A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7FCB47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Infrastructure Investment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A61811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Modernizing existing, developing new facilities</w:t>
            </w:r>
          </w:p>
        </w:tc>
      </w:tr>
    </w:tbl>
    <w:p w14:paraId="05C1E76E" w14:textId="77777777" w:rsidR="00D15920" w:rsidRPr="00D15920" w:rsidRDefault="00D15920" w:rsidP="00D1592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5.2.5 Key Urbanization Drivers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5"/>
        <w:gridCol w:w="8115"/>
      </w:tblGrid>
      <w:tr w:rsidR="00D15920" w:rsidRPr="00D15920" w14:paraId="2AF584B7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D817D0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Driver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1670E3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D15920" w:rsidRPr="00D15920" w14:paraId="5047D92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F12890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Strategic Location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ADEC1C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Positioned on Ethio-Berbera trade corridor; proximity to Port of Berbera</w:t>
            </w:r>
          </w:p>
        </w:tc>
      </w:tr>
      <w:tr w:rsidR="00D15920" w:rsidRPr="00D15920" w14:paraId="6D933A3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632F25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Economic Opportunities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148731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Free Trade Zone; cross-border trade; growing commercial sector</w:t>
            </w:r>
          </w:p>
        </w:tc>
      </w:tr>
      <w:tr w:rsidR="00D15920" w:rsidRPr="00D15920" w14:paraId="4315440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2E3563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Rural-Urban Migration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C3014A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Push factors (drought, land degradation); pull factors (jobs, education, healthcare)</w:t>
            </w:r>
          </w:p>
        </w:tc>
      </w:tr>
      <w:tr w:rsidR="00D15920" w:rsidRPr="00D15920" w14:paraId="5C56DE0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E0B490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Infrastructure Development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7BCC3B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Investments in roads, utilities, and public services</w:t>
            </w:r>
          </w:p>
        </w:tc>
      </w:tr>
      <w:tr w:rsidR="00D15920" w:rsidRPr="00D15920" w14:paraId="4FB61B6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91AB23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Government Policies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5F0E57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Decentralization; promotion of secondary cities</w:t>
            </w:r>
          </w:p>
        </w:tc>
      </w:tr>
      <w:tr w:rsidR="00D15920" w:rsidRPr="00D15920" w14:paraId="569C16A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458181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Demographics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85F1DA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Youthful population (60% under 25); high natural increase</w:t>
            </w:r>
          </w:p>
        </w:tc>
      </w:tr>
    </w:tbl>
    <w:p w14:paraId="3D1EECEC" w14:textId="77777777" w:rsidR="00D15920" w:rsidRPr="00D15920" w:rsidRDefault="00D15920" w:rsidP="00D15920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D15920">
        <w:rPr>
          <w:rFonts w:ascii="Times New Roman" w:eastAsia="Times New Roman" w:hAnsi="Times New Roman" w:cs="Times New Roman"/>
          <w:kern w:val="0"/>
          <w14:ligatures w14:val="none"/>
        </w:rPr>
        <w:pict w14:anchorId="39C68740">
          <v:rect id="_x0000_i1027" style="width:0;height:.75pt" o:hralign="center" o:hrstd="t" o:hr="t" fillcolor="#a0a0a0" stroked="f"/>
        </w:pict>
      </w:r>
    </w:p>
    <w:p w14:paraId="66740029" w14:textId="77777777" w:rsidR="00D15920" w:rsidRPr="00D15920" w:rsidRDefault="00D15920" w:rsidP="00D15920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5.3 Project Scope</w:t>
      </w:r>
    </w:p>
    <w:p w14:paraId="0B370A5A" w14:textId="77777777" w:rsidR="00D15920" w:rsidRPr="00D15920" w:rsidRDefault="00D15920" w:rsidP="00D1592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5.3.1 Components Breakdown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1"/>
        <w:gridCol w:w="2766"/>
        <w:gridCol w:w="1943"/>
        <w:gridCol w:w="2100"/>
      </w:tblGrid>
      <w:tr w:rsidR="00D15920" w:rsidRPr="00D15920" w14:paraId="580A5B8C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94CFEC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lastRenderedPageBreak/>
              <w:t>Component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F97789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6BA4B3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Estimated Cost (USD)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9A5060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Estimated Cost (Birr)*</w:t>
            </w:r>
          </w:p>
        </w:tc>
      </w:tr>
      <w:tr w:rsidR="00D15920" w:rsidRPr="00D15920" w14:paraId="09B51DF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67008C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Planned Residential &amp; Mixed-Use Zones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8CC9E9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New housing and mixed-use developments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2ABB52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20,000,000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612429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3,200,638,000</w:t>
            </w:r>
          </w:p>
        </w:tc>
      </w:tr>
      <w:tr w:rsidR="00D15920" w:rsidRPr="00D15920" w14:paraId="3773910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4BB493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Water Supply &amp; Sanitation Systems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5B1A15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Expansion of water and sanitation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0477B0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15,000,000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706F89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2,400,478,500</w:t>
            </w:r>
          </w:p>
        </w:tc>
      </w:tr>
      <w:tr w:rsidR="00D15920" w:rsidRPr="00D15920" w14:paraId="346974B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8F33C5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Public Services &amp; Social Infrastructure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C20D4A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 xml:space="preserve">Schools, health </w:t>
            </w:r>
            <w:proofErr w:type="spellStart"/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centres</w:t>
            </w:r>
            <w:proofErr w:type="spellEnd"/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, and services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84D255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10,000,000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85E9DC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1,600,319,000</w:t>
            </w:r>
          </w:p>
        </w:tc>
      </w:tr>
      <w:tr w:rsidR="00D15920" w:rsidRPr="00D15920" w14:paraId="6EF70D0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B04C01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Green Spaces &amp; Urban Parks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6097EF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Parks and recreational areas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B16FEE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8,000,000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2001F0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1,280,255,200</w:t>
            </w:r>
          </w:p>
        </w:tc>
      </w:tr>
      <w:tr w:rsidR="00D15920" w:rsidRPr="00D15920" w14:paraId="4496570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BCCD1F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Land Readjustment &amp; City Planning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15DBA0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Land management and urban planning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978043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10,000,000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205CD7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1,600,319,000</w:t>
            </w:r>
          </w:p>
        </w:tc>
      </w:tr>
      <w:tr w:rsidR="00D15920" w:rsidRPr="00D15920" w14:paraId="2659817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96A1B4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TOTAL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C66CA0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422818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63,000,000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08DED6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10,082,009,700</w:t>
            </w:r>
          </w:p>
        </w:tc>
      </w:tr>
    </w:tbl>
    <w:p w14:paraId="52C8CE9B" w14:textId="77777777" w:rsidR="00D15920" w:rsidRPr="00D15920" w:rsidRDefault="00D15920" w:rsidP="00D159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D15920">
        <w:rPr>
          <w:rFonts w:ascii="Segoe UI" w:eastAsia="Times New Roman" w:hAnsi="Segoe UI" w:cs="Segoe UI"/>
          <w:color w:val="0F1115"/>
          <w:kern w:val="0"/>
          <w14:ligatures w14:val="none"/>
        </w:rPr>
        <w:t>*Based on exchange rate of 1 USD = 160.0319 Birr (August 2026)</w:t>
      </w:r>
    </w:p>
    <w:p w14:paraId="7CAAED5E" w14:textId="77777777" w:rsidR="00D15920" w:rsidRPr="00D15920" w:rsidRDefault="00D15920" w:rsidP="00D1592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5.3.2 Component Details</w:t>
      </w:r>
    </w:p>
    <w:p w14:paraId="44611FEA" w14:textId="77777777" w:rsidR="00D15920" w:rsidRPr="00D15920" w:rsidRDefault="00D15920" w:rsidP="00D159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1. Planned Residential &amp; Mixed-Use Zones (USD 20,000,000)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1"/>
        <w:gridCol w:w="7119"/>
      </w:tblGrid>
      <w:tr w:rsidR="00D15920" w:rsidRPr="00D15920" w14:paraId="1F1D587B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123C15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97D6EF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D15920" w:rsidRPr="00D15920" w14:paraId="5F3F6B1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D82F5D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Residential Zones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9DE3F7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Planned housing for growing population</w:t>
            </w:r>
          </w:p>
        </w:tc>
      </w:tr>
      <w:tr w:rsidR="00D15920" w:rsidRPr="00D15920" w14:paraId="198C3F7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FD6FC9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Mixed-Use Development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B63E98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Integrated residential and commercial</w:t>
            </w:r>
          </w:p>
        </w:tc>
      </w:tr>
      <w:tr w:rsidR="00D15920" w:rsidRPr="00D15920" w14:paraId="5B3F42E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6C5209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Affordable Housing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9402E1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Housing accessible to all income levels</w:t>
            </w:r>
          </w:p>
        </w:tc>
      </w:tr>
      <w:tr w:rsidR="00D15920" w:rsidRPr="00D15920" w14:paraId="4DDCFDF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F5CD71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Density Planning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D72CC4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Appropriate density for sustainable urban form</w:t>
            </w:r>
          </w:p>
        </w:tc>
      </w:tr>
      <w:tr w:rsidR="00D15920" w:rsidRPr="00D15920" w14:paraId="70E697C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07F7B9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Serviced Plots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B74BDF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Infrastructure-serviced land parcels</w:t>
            </w:r>
          </w:p>
        </w:tc>
      </w:tr>
    </w:tbl>
    <w:p w14:paraId="5959B18A" w14:textId="77777777" w:rsidR="00D15920" w:rsidRPr="00D15920" w:rsidRDefault="00D15920" w:rsidP="00D159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Targets:</w:t>
      </w:r>
    </w:p>
    <w:p w14:paraId="60FCEBE6" w14:textId="77777777" w:rsidR="00D15920" w:rsidRPr="00D15920" w:rsidRDefault="00D15920" w:rsidP="00D1592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D15920">
        <w:rPr>
          <w:rFonts w:ascii="Segoe UI" w:eastAsia="Times New Roman" w:hAnsi="Segoe UI" w:cs="Segoe UI"/>
          <w:color w:val="0F1115"/>
          <w:kern w:val="0"/>
          <w14:ligatures w14:val="none"/>
        </w:rPr>
        <w:t>5,000+ new housing units</w:t>
      </w:r>
    </w:p>
    <w:p w14:paraId="61F2BE8E" w14:textId="77777777" w:rsidR="00D15920" w:rsidRPr="00D15920" w:rsidRDefault="00D15920" w:rsidP="00D1592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D15920">
        <w:rPr>
          <w:rFonts w:ascii="Segoe UI" w:eastAsia="Times New Roman" w:hAnsi="Segoe UI" w:cs="Segoe UI"/>
          <w:color w:val="0F1115"/>
          <w:kern w:val="0"/>
          <w14:ligatures w14:val="none"/>
        </w:rPr>
        <w:t>50,000+ new residents accommodated</w:t>
      </w:r>
    </w:p>
    <w:p w14:paraId="38852BEC" w14:textId="77777777" w:rsidR="00D15920" w:rsidRPr="00D15920" w:rsidRDefault="00D15920" w:rsidP="00D1592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D15920">
        <w:rPr>
          <w:rFonts w:ascii="Segoe UI" w:eastAsia="Times New Roman" w:hAnsi="Segoe UI" w:cs="Segoe UI"/>
          <w:color w:val="0F1115"/>
          <w:kern w:val="0"/>
          <w14:ligatures w14:val="none"/>
        </w:rPr>
        <w:t>20% affordable housing provision</w:t>
      </w:r>
    </w:p>
    <w:p w14:paraId="67F2CA82" w14:textId="77777777" w:rsidR="00D15920" w:rsidRPr="00D15920" w:rsidRDefault="00D15920" w:rsidP="00D159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2. Water Supply &amp; Sanitation Systems (USD 15,000,000)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8"/>
        <w:gridCol w:w="6322"/>
      </w:tblGrid>
      <w:tr w:rsidR="00D15920" w:rsidRPr="00D15920" w14:paraId="41B8D3D3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4FCBE5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4DF4E5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D15920" w:rsidRPr="00D15920" w14:paraId="573393B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A32F4D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Water Distribution Network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5A7B29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Expanded water distribution system</w:t>
            </w:r>
          </w:p>
        </w:tc>
      </w:tr>
      <w:tr w:rsidR="00D15920" w:rsidRPr="00D15920" w14:paraId="736DCA0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B763D8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Water Treatment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7E396C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Water treatment and quality assurance</w:t>
            </w:r>
          </w:p>
        </w:tc>
      </w:tr>
      <w:tr w:rsidR="00D15920" w:rsidRPr="00D15920" w14:paraId="7131AA2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ED9BE2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Sewerage System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81FF73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Sewage collection and treatment</w:t>
            </w:r>
          </w:p>
        </w:tc>
      </w:tr>
      <w:tr w:rsidR="00D15920" w:rsidRPr="00D15920" w14:paraId="7A15AF6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599008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Sanitation Facilities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F7521C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Public sanitation facilities</w:t>
            </w:r>
          </w:p>
        </w:tc>
      </w:tr>
      <w:tr w:rsidR="00D15920" w:rsidRPr="00D15920" w14:paraId="2DC3491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F7A55E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Stormwater Drainage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8FC69D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Drainage systems for flood prevention</w:t>
            </w:r>
          </w:p>
        </w:tc>
      </w:tr>
    </w:tbl>
    <w:p w14:paraId="37D86301" w14:textId="77777777" w:rsidR="00D15920" w:rsidRPr="00D15920" w:rsidRDefault="00D15920" w:rsidP="00D159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Targets:</w:t>
      </w:r>
    </w:p>
    <w:p w14:paraId="035B012C" w14:textId="77777777" w:rsidR="00D15920" w:rsidRPr="00D15920" w:rsidRDefault="00D15920" w:rsidP="00D1592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D15920">
        <w:rPr>
          <w:rFonts w:ascii="Segoe UI" w:eastAsia="Times New Roman" w:hAnsi="Segoe UI" w:cs="Segoe UI"/>
          <w:color w:val="0F1115"/>
          <w:kern w:val="0"/>
          <w14:ligatures w14:val="none"/>
        </w:rPr>
        <w:t>100% access to clean water</w:t>
      </w:r>
    </w:p>
    <w:p w14:paraId="5548A65C" w14:textId="77777777" w:rsidR="00D15920" w:rsidRPr="00D15920" w:rsidRDefault="00D15920" w:rsidP="00D1592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D15920">
        <w:rPr>
          <w:rFonts w:ascii="Segoe UI" w:eastAsia="Times New Roman" w:hAnsi="Segoe UI" w:cs="Segoe UI"/>
          <w:color w:val="0F1115"/>
          <w:kern w:val="0"/>
          <w14:ligatures w14:val="none"/>
        </w:rPr>
        <w:t>80%+ sanitation coverage</w:t>
      </w:r>
    </w:p>
    <w:p w14:paraId="5F230C29" w14:textId="77777777" w:rsidR="00D15920" w:rsidRPr="00D15920" w:rsidRDefault="00D15920" w:rsidP="00D159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3. Public Services &amp; Social Infrastructure (USD 10,000,000)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5"/>
        <w:gridCol w:w="7235"/>
      </w:tblGrid>
      <w:tr w:rsidR="00D15920" w:rsidRPr="00D15920" w14:paraId="1C95C2B4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965A95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1DF03A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D15920" w:rsidRPr="00D15920" w14:paraId="302B7F3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5B40DE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Schools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D45772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Primary and secondary schools</w:t>
            </w:r>
          </w:p>
        </w:tc>
      </w:tr>
      <w:tr w:rsidR="00D15920" w:rsidRPr="00D15920" w14:paraId="65CAA91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BD244D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 xml:space="preserve">Health </w:t>
            </w:r>
            <w:proofErr w:type="spellStart"/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Centres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2648FB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Primary healthcare facilities</w:t>
            </w:r>
          </w:p>
        </w:tc>
      </w:tr>
      <w:tr w:rsidR="00D15920" w:rsidRPr="00D15920" w14:paraId="334301E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C4A986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 xml:space="preserve">Community </w:t>
            </w:r>
            <w:proofErr w:type="spellStart"/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Centres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A843EF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Community gathering spaces</w:t>
            </w:r>
          </w:p>
        </w:tc>
      </w:tr>
      <w:tr w:rsidR="00D15920" w:rsidRPr="00D15920" w14:paraId="10CC048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AC480B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Public Facilities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549B05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Government and public service facilities</w:t>
            </w:r>
          </w:p>
        </w:tc>
      </w:tr>
    </w:tbl>
    <w:p w14:paraId="7DD69697" w14:textId="77777777" w:rsidR="00D15920" w:rsidRPr="00D15920" w:rsidRDefault="00D15920" w:rsidP="00D159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Targets:</w:t>
      </w:r>
    </w:p>
    <w:p w14:paraId="2C5C201C" w14:textId="77777777" w:rsidR="00D15920" w:rsidRPr="00D15920" w:rsidRDefault="00D15920" w:rsidP="00D1592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D15920">
        <w:rPr>
          <w:rFonts w:ascii="Segoe UI" w:eastAsia="Times New Roman" w:hAnsi="Segoe UI" w:cs="Segoe UI"/>
          <w:color w:val="0F1115"/>
          <w:kern w:val="0"/>
          <w14:ligatures w14:val="none"/>
        </w:rPr>
        <w:t>Universal access to education and healthcare</w:t>
      </w:r>
    </w:p>
    <w:p w14:paraId="65489262" w14:textId="77777777" w:rsidR="00D15920" w:rsidRPr="00D15920" w:rsidRDefault="00D15920" w:rsidP="00D1592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D15920">
        <w:rPr>
          <w:rFonts w:ascii="Segoe UI" w:eastAsia="Times New Roman" w:hAnsi="Segoe UI" w:cs="Segoe UI"/>
          <w:color w:val="0F1115"/>
          <w:kern w:val="0"/>
          <w14:ligatures w14:val="none"/>
        </w:rPr>
        <w:t>Community services within walking distance</w:t>
      </w:r>
    </w:p>
    <w:p w14:paraId="2C24ACFE" w14:textId="77777777" w:rsidR="00D15920" w:rsidRPr="00D15920" w:rsidRDefault="00D15920" w:rsidP="00D159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4. Green Spaces &amp; Urban Parks (USD 8,000,000)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5"/>
        <w:gridCol w:w="6665"/>
      </w:tblGrid>
      <w:tr w:rsidR="00D15920" w:rsidRPr="00D15920" w14:paraId="7CDE39F2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0D5BA0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80CA51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D15920" w:rsidRPr="00D15920" w14:paraId="4B8A330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6205C7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Urban Parks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848FB6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Public parks and recreational areas</w:t>
            </w:r>
          </w:p>
        </w:tc>
      </w:tr>
      <w:tr w:rsidR="00D15920" w:rsidRPr="00D15920" w14:paraId="3C7A830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D45B67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Green Corridors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C3394F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Green connections between areas</w:t>
            </w:r>
          </w:p>
        </w:tc>
      </w:tr>
      <w:tr w:rsidR="00D15920" w:rsidRPr="00D15920" w14:paraId="6016772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02BDDA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Community Gardens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3A2125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Community-managed green spaces</w:t>
            </w:r>
          </w:p>
        </w:tc>
      </w:tr>
      <w:tr w:rsidR="00D15920" w:rsidRPr="00D15920" w14:paraId="2CE8CF9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E731BF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Environmental Conservation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6C46E7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Protection of environmentally sensitive areas</w:t>
            </w:r>
          </w:p>
        </w:tc>
      </w:tr>
    </w:tbl>
    <w:p w14:paraId="7A703B6D" w14:textId="77777777" w:rsidR="00D15920" w:rsidRPr="00D15920" w:rsidRDefault="00D15920" w:rsidP="00D159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Targets:</w:t>
      </w:r>
    </w:p>
    <w:p w14:paraId="3EA4BC8F" w14:textId="77777777" w:rsidR="00D15920" w:rsidRPr="00D15920" w:rsidRDefault="00D15920" w:rsidP="00D1592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D15920">
        <w:rPr>
          <w:rFonts w:ascii="Segoe UI" w:eastAsia="Times New Roman" w:hAnsi="Segoe UI" w:cs="Segoe UI"/>
          <w:color w:val="0F1115"/>
          <w:kern w:val="0"/>
          <w14:ligatures w14:val="none"/>
        </w:rPr>
        <w:t>15%+ of urban area as green space</w:t>
      </w:r>
    </w:p>
    <w:p w14:paraId="50E28C72" w14:textId="77777777" w:rsidR="00D15920" w:rsidRPr="00D15920" w:rsidRDefault="00D15920" w:rsidP="00D1592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D15920">
        <w:rPr>
          <w:rFonts w:ascii="Segoe UI" w:eastAsia="Times New Roman" w:hAnsi="Segoe UI" w:cs="Segoe UI"/>
          <w:color w:val="0F1115"/>
          <w:kern w:val="0"/>
          <w14:ligatures w14:val="none"/>
        </w:rPr>
        <w:t>Equitable access to green spaces</w:t>
      </w:r>
    </w:p>
    <w:p w14:paraId="1E32CABB" w14:textId="77777777" w:rsidR="00D15920" w:rsidRPr="00D15920" w:rsidRDefault="00D15920" w:rsidP="00D159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5. Land Readjustment &amp; City Planning (USD 10,000,000)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2"/>
        <w:gridCol w:w="6848"/>
      </w:tblGrid>
      <w:tr w:rsidR="00D15920" w:rsidRPr="00D15920" w14:paraId="1772CA74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982F31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573AAC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D15920" w:rsidRPr="00D15920" w14:paraId="5967DA6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CD8242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Land Readjustment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0AE7B5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Fair and transparent land management</w:t>
            </w:r>
          </w:p>
        </w:tc>
      </w:tr>
      <w:tr w:rsidR="00D15920" w:rsidRPr="00D15920" w14:paraId="0888D6F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327E7C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City Planning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2AFF17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Urban planning and zoning</w:t>
            </w:r>
          </w:p>
        </w:tc>
      </w:tr>
      <w:tr w:rsidR="00D15920" w:rsidRPr="00D15920" w14:paraId="0575311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ACBB00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GIS and Mapping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8E919D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Spatial data and mapping</w:t>
            </w:r>
          </w:p>
        </w:tc>
      </w:tr>
      <w:tr w:rsidR="00D15920" w:rsidRPr="00D15920" w14:paraId="504F2A2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E91F56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Regulatory Framework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641A3B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Urban planning regulations</w:t>
            </w:r>
          </w:p>
        </w:tc>
      </w:tr>
    </w:tbl>
    <w:p w14:paraId="08117A35" w14:textId="77777777" w:rsidR="00D15920" w:rsidRPr="00D15920" w:rsidRDefault="00D15920" w:rsidP="00D15920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D15920">
        <w:rPr>
          <w:rFonts w:ascii="Times New Roman" w:eastAsia="Times New Roman" w:hAnsi="Times New Roman" w:cs="Times New Roman"/>
          <w:kern w:val="0"/>
          <w14:ligatures w14:val="none"/>
        </w:rPr>
        <w:pict w14:anchorId="103F7666">
          <v:rect id="_x0000_i1028" style="width:0;height:.75pt" o:hralign="center" o:hrstd="t" o:hr="t" fillcolor="#a0a0a0" stroked="f"/>
        </w:pict>
      </w:r>
    </w:p>
    <w:p w14:paraId="2189FAC7" w14:textId="77777777" w:rsidR="00D15920" w:rsidRPr="00D15920" w:rsidRDefault="00D15920" w:rsidP="00D15920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5.4 Value Creation</w:t>
      </w:r>
    </w:p>
    <w:p w14:paraId="45666E9F" w14:textId="77777777" w:rsidR="00D15920" w:rsidRPr="00D15920" w:rsidRDefault="00D15920" w:rsidP="00D1592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5.4.1 Expected Outcomes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1"/>
        <w:gridCol w:w="5139"/>
      </w:tblGrid>
      <w:tr w:rsidR="00D15920" w:rsidRPr="00D15920" w14:paraId="2709684B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AEAACC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Outcome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DB1034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Target</w:t>
            </w:r>
          </w:p>
        </w:tc>
      </w:tr>
      <w:tr w:rsidR="00D15920" w:rsidRPr="00D15920" w14:paraId="5333999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F2D113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Projected City Population Served (2030)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4B98D9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119,000</w:t>
            </w:r>
          </w:p>
        </w:tc>
      </w:tr>
      <w:tr w:rsidR="00D15920" w:rsidRPr="00D15920" w14:paraId="0449C4D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98311C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New Housing Units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A0F7A8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5,000+</w:t>
            </w:r>
          </w:p>
        </w:tc>
      </w:tr>
      <w:tr w:rsidR="00D15920" w:rsidRPr="00D15920" w14:paraId="4DCDC51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125483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Water Access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40F397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100% access to clean water</w:t>
            </w:r>
          </w:p>
        </w:tc>
      </w:tr>
      <w:tr w:rsidR="00D15920" w:rsidRPr="00D15920" w14:paraId="2CA52D3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0DF584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Sanitation Coverage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90A8B6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80%+ sanitation coverage</w:t>
            </w:r>
          </w:p>
        </w:tc>
      </w:tr>
      <w:tr w:rsidR="00D15920" w:rsidRPr="00D15920" w14:paraId="0E6B599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C3EA9F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Green Spaces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0CC196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15%+ of urban area as green space</w:t>
            </w:r>
          </w:p>
        </w:tc>
      </w:tr>
    </w:tbl>
    <w:p w14:paraId="4758648C" w14:textId="77777777" w:rsidR="00D15920" w:rsidRPr="00D15920" w:rsidRDefault="00D15920" w:rsidP="00D1592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5.4.2 Additional Benefits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7"/>
        <w:gridCol w:w="7273"/>
      </w:tblGrid>
      <w:tr w:rsidR="00D15920" w:rsidRPr="00D15920" w14:paraId="389A581F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162A46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Benefit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6089FB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D15920" w:rsidRPr="00D15920" w14:paraId="05D093C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33735B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Managed Growth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DD3896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Structured expansion prevents informal settlements</w:t>
            </w:r>
          </w:p>
        </w:tc>
      </w:tr>
      <w:tr w:rsidR="00D15920" w:rsidRPr="00D15920" w14:paraId="462B3EC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C134F9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Reduced Congestion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19F079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Planned road network reduces congestion</w:t>
            </w:r>
          </w:p>
        </w:tc>
      </w:tr>
      <w:tr w:rsidR="00D15920" w:rsidRPr="00D15920" w14:paraId="5ACBB9E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134211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Environmental Protection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DA3261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Protection of environmentally sensitive areas</w:t>
            </w:r>
          </w:p>
        </w:tc>
      </w:tr>
      <w:tr w:rsidR="00D15920" w:rsidRPr="00D15920" w14:paraId="7C64602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A6FCAD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Improved Livability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385011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Access to services, green spaces, and infrastructure</w:t>
            </w:r>
          </w:p>
        </w:tc>
      </w:tr>
      <w:tr w:rsidR="00D15920" w:rsidRPr="00D15920" w14:paraId="729CEE3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C8EEE4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Economic Development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816218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Land availability supports economic activity</w:t>
            </w:r>
          </w:p>
        </w:tc>
      </w:tr>
      <w:tr w:rsidR="00D15920" w:rsidRPr="00D15920" w14:paraId="1B33302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6B7000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Property Values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B47681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Planned expansion increases property values</w:t>
            </w:r>
          </w:p>
        </w:tc>
      </w:tr>
      <w:tr w:rsidR="00D15920" w:rsidRPr="00D15920" w14:paraId="40754B0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CAC9E5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Social Inclusion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B0107D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Equitable access to services and opportunities</w:t>
            </w:r>
          </w:p>
        </w:tc>
      </w:tr>
    </w:tbl>
    <w:p w14:paraId="6ECC072F" w14:textId="77777777" w:rsidR="00D15920" w:rsidRPr="00D15920" w:rsidRDefault="00D15920" w:rsidP="00D1592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5.4.3 Land Readjustment as a Key Tool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7"/>
        <w:gridCol w:w="7223"/>
      </w:tblGrid>
      <w:tr w:rsidR="00D15920" w:rsidRPr="00D15920" w14:paraId="340524AC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3C8665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Benefit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FC8EF5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D15920" w:rsidRPr="00D15920" w14:paraId="2502A7F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5CA1E4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Fair Participation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BB85A4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Landowners participate fairly in development</w:t>
            </w:r>
          </w:p>
        </w:tc>
      </w:tr>
      <w:tr w:rsidR="00D15920" w:rsidRPr="00D15920" w14:paraId="4CC18EE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F18757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Infrastructure Financing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E1F6AF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Land value captured for infrastructure financing</w:t>
            </w:r>
          </w:p>
        </w:tc>
      </w:tr>
      <w:tr w:rsidR="00D15920" w:rsidRPr="00D15920" w14:paraId="7C60B28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954E3A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Efficient Land Use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E6D405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More efficient and planned land use</w:t>
            </w:r>
          </w:p>
        </w:tc>
      </w:tr>
      <w:tr w:rsidR="00D15920" w:rsidRPr="00D15920" w14:paraId="28E1D85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AF03A0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Reduced Displacement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2AC559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Minimizes displacement of communities</w:t>
            </w:r>
          </w:p>
        </w:tc>
      </w:tr>
      <w:tr w:rsidR="00D15920" w:rsidRPr="00D15920" w14:paraId="43E1304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34BEB1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Community Benefits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8484A3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Equitable sharing of development benefits</w:t>
            </w:r>
          </w:p>
        </w:tc>
      </w:tr>
    </w:tbl>
    <w:p w14:paraId="31056C62" w14:textId="77777777" w:rsidR="00D15920" w:rsidRPr="00D15920" w:rsidRDefault="00D15920" w:rsidP="00D15920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D15920">
        <w:rPr>
          <w:rFonts w:ascii="Times New Roman" w:eastAsia="Times New Roman" w:hAnsi="Times New Roman" w:cs="Times New Roman"/>
          <w:kern w:val="0"/>
          <w14:ligatures w14:val="none"/>
        </w:rPr>
        <w:pict w14:anchorId="6DADD9DB">
          <v:rect id="_x0000_i1029" style="width:0;height:.75pt" o:hralign="center" o:hrstd="t" o:hr="t" fillcolor="#a0a0a0" stroked="f"/>
        </w:pict>
      </w:r>
    </w:p>
    <w:p w14:paraId="381BB09D" w14:textId="77777777" w:rsidR="00D15920" w:rsidRPr="00D15920" w:rsidRDefault="00D15920" w:rsidP="00D15920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5.5 Readiness &amp; Bankability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8"/>
        <w:gridCol w:w="1402"/>
        <w:gridCol w:w="3478"/>
        <w:gridCol w:w="2122"/>
      </w:tblGrid>
      <w:tr w:rsidR="00D15920" w:rsidRPr="00D15920" w14:paraId="78D212A0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5335AE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Requirement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3F01FE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Status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3C4671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Evidence Available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67165E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Remaining Gap / Next Step</w:t>
            </w:r>
          </w:p>
        </w:tc>
      </w:tr>
      <w:tr w:rsidR="00D15920" w:rsidRPr="00D15920" w14:paraId="301331A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217558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Demand &amp; Strategic Fit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9F7620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 progress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839C92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TWUEP Ch.5 population &amp; land projections (82,064 → 119,000 by 2030); medium-growth scenario selected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1A3294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Detailed Phase 1 land-use plan</w:t>
            </w:r>
          </w:p>
        </w:tc>
      </w:tr>
      <w:tr w:rsidR="00D15920" w:rsidRPr="00D15920" w14:paraId="2EDBCC5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65B8D9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Site / Land &amp; Approvals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715877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 progress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5B9BFA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Expansion boundary and undevelopable land mapped (TWUEP Figs.1-3)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7BC25A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Land survey, titling and readjustment plan</w:t>
            </w:r>
          </w:p>
        </w:tc>
      </w:tr>
      <w:tr w:rsidR="00D15920" w:rsidRPr="00D15920" w14:paraId="5BBFFD1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3AF0AF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Feasibility &amp; Technical Design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304391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Gap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9CCAED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2190E3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Full engineering feasibility &amp; master plan</w:t>
            </w:r>
          </w:p>
        </w:tc>
      </w:tr>
      <w:tr w:rsidR="00D15920" w:rsidRPr="00D15920" w14:paraId="68DA65A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5CACF9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Cost Estimate / BOQ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64BBF3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 progress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8B3DE9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Indicative capital cost (USD 63M)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D2C4F3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Detailed BOQ from design consultant</w:t>
            </w:r>
          </w:p>
        </w:tc>
      </w:tr>
      <w:tr w:rsidR="00D15920" w:rsidRPr="00D15920" w14:paraId="0FF2E5C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7BC863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Environmental, Social &amp; Climate Screening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C34154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Gap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ADF24E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Slope &amp; hazard mapping (TWUEP Ch.4)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357C6B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ESIA and resettlement action plan</w:t>
            </w:r>
          </w:p>
        </w:tc>
      </w:tr>
      <w:tr w:rsidR="00D15920" w:rsidRPr="00D15920" w14:paraId="3348556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667D2D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Revenue, O&amp;M &amp; Delivery Model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DD1EC9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Gap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F2CD2D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B60E1E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Land value capture and O&amp;M financing model</w:t>
            </w:r>
          </w:p>
        </w:tc>
      </w:tr>
      <w:tr w:rsidR="00D15920" w:rsidRPr="00D15920" w14:paraId="2175597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01860A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Procurement / Transaction Plan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803939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Gap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2028D5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CB4726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Transaction strategy &amp; investor sounding</w:t>
            </w:r>
          </w:p>
        </w:tc>
      </w:tr>
    </w:tbl>
    <w:p w14:paraId="2DF704B3" w14:textId="77777777" w:rsidR="00D15920" w:rsidRPr="00D15920" w:rsidRDefault="00D15920" w:rsidP="00D15920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D15920">
        <w:rPr>
          <w:rFonts w:ascii="Times New Roman" w:eastAsia="Times New Roman" w:hAnsi="Times New Roman" w:cs="Times New Roman"/>
          <w:kern w:val="0"/>
          <w14:ligatures w14:val="none"/>
        </w:rPr>
        <w:pict w14:anchorId="418B863E">
          <v:rect id="_x0000_i1030" style="width:0;height:.75pt" o:hralign="center" o:hrstd="t" o:hr="t" fillcolor="#a0a0a0" stroked="f"/>
        </w:pict>
      </w:r>
    </w:p>
    <w:p w14:paraId="787C1D44" w14:textId="77777777" w:rsidR="00D15920" w:rsidRPr="00D15920" w:rsidRDefault="00D15920" w:rsidP="00D15920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5.6 Delivery &amp; Operating Model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9"/>
        <w:gridCol w:w="9111"/>
      </w:tblGrid>
      <w:tr w:rsidR="00D15920" w:rsidRPr="00D15920" w14:paraId="0AF805F3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7BBC87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lastRenderedPageBreak/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FC6694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Details</w:t>
            </w:r>
          </w:p>
        </w:tc>
      </w:tr>
      <w:tr w:rsidR="00D15920" w:rsidRPr="00D15920" w14:paraId="3F5A454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08E802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Project Owner / Lead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B97F6D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Tog-Wajaale City Administration (TWCA)</w:t>
            </w:r>
          </w:p>
        </w:tc>
      </w:tr>
      <w:tr w:rsidR="00D15920" w:rsidRPr="00D15920" w14:paraId="1131341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1F7B20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Delivery Structure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C32A0F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Public delivery with PPP components for serviced land parcels</w:t>
            </w:r>
          </w:p>
        </w:tc>
      </w:tr>
      <w:tr w:rsidR="00D15920" w:rsidRPr="00D15920" w14:paraId="348BFA0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A89B32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Operator &amp; O&amp;M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56872A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Municipal planning department; private developers for serviced plots</w:t>
            </w:r>
          </w:p>
        </w:tc>
      </w:tr>
      <w:tr w:rsidR="00D15920" w:rsidRPr="00D15920" w14:paraId="65DE81C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029E20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Revenue / Cost Recovery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792071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Land lease and readjustment proceeds; municipal budget allocation</w:t>
            </w:r>
          </w:p>
        </w:tc>
      </w:tr>
      <w:tr w:rsidR="00D15920" w:rsidRPr="00D15920" w14:paraId="6EA1D54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2519A4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Funding Mix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556F76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Public capital budget + donor grant/concessional debt + private co-investment in serviced plots; municipal own-source revenue supports O&amp;M</w:t>
            </w:r>
          </w:p>
        </w:tc>
      </w:tr>
    </w:tbl>
    <w:p w14:paraId="517F4B8C" w14:textId="77777777" w:rsidR="00D15920" w:rsidRPr="00D15920" w:rsidRDefault="00D15920" w:rsidP="00D15920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D15920">
        <w:rPr>
          <w:rFonts w:ascii="Times New Roman" w:eastAsia="Times New Roman" w:hAnsi="Times New Roman" w:cs="Times New Roman"/>
          <w:kern w:val="0"/>
          <w14:ligatures w14:val="none"/>
        </w:rPr>
        <w:pict w14:anchorId="20A9D0B7">
          <v:rect id="_x0000_i1031" style="width:0;height:.75pt" o:hralign="center" o:hrstd="t" o:hr="t" fillcolor="#a0a0a0" stroked="f"/>
        </w:pict>
      </w:r>
    </w:p>
    <w:p w14:paraId="1B821C65" w14:textId="77777777" w:rsidR="00D15920" w:rsidRPr="00D15920" w:rsidRDefault="00D15920" w:rsidP="00D15920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5.7 Key Synergies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8"/>
        <w:gridCol w:w="6292"/>
      </w:tblGrid>
      <w:tr w:rsidR="00D15920" w:rsidRPr="00D15920" w14:paraId="1E38CD9F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87FCB2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Synergy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F626BC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D15920" w:rsidRPr="00D15920" w14:paraId="30EE76A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34FFA4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With Priority 02 (Corridor Upgrade)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3FF6DF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Road network supports planned expansion areas</w:t>
            </w:r>
          </w:p>
        </w:tc>
      </w:tr>
      <w:tr w:rsidR="00D15920" w:rsidRPr="00D15920" w14:paraId="1405C96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4A632C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With Priority 03 (FTZ)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CB5EF0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New housing and services for FTZ workers</w:t>
            </w:r>
          </w:p>
        </w:tc>
      </w:tr>
      <w:tr w:rsidR="00D15920" w:rsidRPr="00D15920" w14:paraId="7982BB4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0C07FA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With Priority 04 (Solid Waste)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9AC4F6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Waste services for new expansion areas</w:t>
            </w:r>
          </w:p>
        </w:tc>
      </w:tr>
      <w:tr w:rsidR="00D15920" w:rsidRPr="00D15920" w14:paraId="1769799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5674B2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With Priority 05 (Youth Centre)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C7A09D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Youth housing and services in expansion areas</w:t>
            </w:r>
          </w:p>
        </w:tc>
      </w:tr>
      <w:tr w:rsidR="00D15920" w:rsidRPr="00D15920" w14:paraId="30A15C4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6B0F97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With Priority 06 (Reception Centre)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41FD5A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Housing for returnees</w:t>
            </w:r>
          </w:p>
        </w:tc>
      </w:tr>
    </w:tbl>
    <w:p w14:paraId="395F0AC8" w14:textId="77777777" w:rsidR="00D15920" w:rsidRPr="00D15920" w:rsidRDefault="00D15920" w:rsidP="00D15920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D15920">
        <w:rPr>
          <w:rFonts w:ascii="Times New Roman" w:eastAsia="Times New Roman" w:hAnsi="Times New Roman" w:cs="Times New Roman"/>
          <w:kern w:val="0"/>
          <w14:ligatures w14:val="none"/>
        </w:rPr>
        <w:pict w14:anchorId="2DB8CE4E">
          <v:rect id="_x0000_i1032" style="width:0;height:.75pt" o:hralign="center" o:hrstd="t" o:hr="t" fillcolor="#a0a0a0" stroked="f"/>
        </w:pict>
      </w:r>
    </w:p>
    <w:p w14:paraId="0E2D6A75" w14:textId="77777777" w:rsidR="00D15920" w:rsidRPr="00D15920" w:rsidRDefault="00D15920" w:rsidP="00D15920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lastRenderedPageBreak/>
        <w:t>5.8 Top Risks &amp; Mitigation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6"/>
        <w:gridCol w:w="6614"/>
      </w:tblGrid>
      <w:tr w:rsidR="00D15920" w:rsidRPr="00D15920" w14:paraId="5ECEBEFC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59CF22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Critical Risk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6C5A3E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Mitigation / Responsible Party</w:t>
            </w:r>
          </w:p>
        </w:tc>
      </w:tr>
      <w:tr w:rsidR="00D15920" w:rsidRPr="00D15920" w14:paraId="4D55542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81A7CF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Informal settlement encroachment ahead of servicing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0F7701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Early expansion boundary enforcement; kebele-level coordination</w:t>
            </w:r>
          </w:p>
        </w:tc>
      </w:tr>
      <w:tr w:rsidR="00D15920" w:rsidRPr="00D15920" w14:paraId="7538572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8A407F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Land acquisition &amp; resettlement across expansion area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D92A4C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Early resettlement action plan (RAP); TWCA/regional coordination</w:t>
            </w:r>
          </w:p>
        </w:tc>
      </w:tr>
      <w:tr w:rsidR="00D15920" w:rsidRPr="00D15920" w14:paraId="454203C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73B608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Infrastructure financing gap for phased servicing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1AFBFE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Phased delivery aligned with TWUEP implementation phases; blended finance structure</w:t>
            </w:r>
          </w:p>
        </w:tc>
      </w:tr>
      <w:tr w:rsidR="00D15920" w:rsidRPr="00D15920" w14:paraId="3708176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970411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Inadequate infrastructure capacity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83CACF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Comprehensive infrastructure planning; phased implementation</w:t>
            </w:r>
          </w:p>
        </w:tc>
      </w:tr>
      <w:tr w:rsidR="00D15920" w:rsidRPr="00D15920" w14:paraId="45A6200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75B636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Market demand uncertainty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DC0484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Land value capture mechanisms; phased development</w:t>
            </w:r>
          </w:p>
        </w:tc>
      </w:tr>
      <w:tr w:rsidR="00D15920" w:rsidRPr="00D15920" w14:paraId="319A2C5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28ACB4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Environmental degradation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763348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Environmental protection measures; green infrastructure</w:t>
            </w:r>
          </w:p>
        </w:tc>
      </w:tr>
    </w:tbl>
    <w:p w14:paraId="02A407FC" w14:textId="77777777" w:rsidR="00D15920" w:rsidRPr="00D15920" w:rsidRDefault="00D15920" w:rsidP="00D15920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D15920">
        <w:rPr>
          <w:rFonts w:ascii="Times New Roman" w:eastAsia="Times New Roman" w:hAnsi="Times New Roman" w:cs="Times New Roman"/>
          <w:kern w:val="0"/>
          <w14:ligatures w14:val="none"/>
        </w:rPr>
        <w:pict w14:anchorId="25CF474D">
          <v:rect id="_x0000_i1033" style="width:0;height:.75pt" o:hralign="center" o:hrstd="t" o:hr="t" fillcolor="#a0a0a0" stroked="f"/>
        </w:pict>
      </w:r>
    </w:p>
    <w:p w14:paraId="69D3041E" w14:textId="77777777" w:rsidR="00D15920" w:rsidRPr="00D15920" w:rsidRDefault="00D15920" w:rsidP="00D15920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5.9 Next Steps</w:t>
      </w:r>
    </w:p>
    <w:p w14:paraId="5F51EE3B" w14:textId="77777777" w:rsidR="00D15920" w:rsidRPr="00D15920" w:rsidRDefault="00D15920" w:rsidP="00D159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Priority Action:</w:t>
      </w:r>
      <w:r w:rsidRPr="00D15920">
        <w:rPr>
          <w:rFonts w:ascii="Segoe UI" w:eastAsia="Times New Roman" w:hAnsi="Segoe UI" w:cs="Segoe UI"/>
          <w:color w:val="0F1115"/>
          <w:kern w:val="0"/>
          <w14:ligatures w14:val="none"/>
        </w:rPr>
        <w:t> Develop a Detailed Phase 1 Land-Use Plan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8"/>
        <w:gridCol w:w="8392"/>
      </w:tblGrid>
      <w:tr w:rsidR="00D15920" w:rsidRPr="00D15920" w14:paraId="3731EA5D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2D3D86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9E33B2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Details</w:t>
            </w:r>
          </w:p>
        </w:tc>
      </w:tr>
      <w:tr w:rsidR="00D15920" w:rsidRPr="00D15920" w14:paraId="2738580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F8BC31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Timeline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586570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0-6 months</w:t>
            </w:r>
          </w:p>
        </w:tc>
      </w:tr>
      <w:tr w:rsidR="00D15920" w:rsidRPr="00D15920" w14:paraId="0DB0216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95ABF5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Responsible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F29E50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Project Director / GIS &amp; Surveying Department</w:t>
            </w:r>
          </w:p>
        </w:tc>
      </w:tr>
      <w:tr w:rsidR="00D15920" w:rsidRPr="00D15920" w14:paraId="1630E9B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FE4B0E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Estimated Cost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921B60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USD 200,000 - 300,000</w:t>
            </w:r>
          </w:p>
        </w:tc>
      </w:tr>
      <w:tr w:rsidR="00D15920" w:rsidRPr="00D15920" w14:paraId="78C8323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8237DD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Expected Outcome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A61032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Detailed land-use plan ready for financing and implementation</w:t>
            </w:r>
          </w:p>
        </w:tc>
      </w:tr>
    </w:tbl>
    <w:p w14:paraId="333A6E73" w14:textId="77777777" w:rsidR="00D15920" w:rsidRPr="00D15920" w:rsidRDefault="00D15920" w:rsidP="00D1592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lastRenderedPageBreak/>
        <w:t>5.9.1 Key Activities for Next 90 Days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9"/>
        <w:gridCol w:w="1486"/>
        <w:gridCol w:w="2256"/>
        <w:gridCol w:w="2529"/>
      </w:tblGrid>
      <w:tr w:rsidR="00D15920" w:rsidRPr="00D15920" w14:paraId="1CAC8417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ABF3F0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Activity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BA26F0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Timeline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749C7B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Responsible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A3E59D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Expected Outcome</w:t>
            </w:r>
          </w:p>
        </w:tc>
      </w:tr>
      <w:tr w:rsidR="00D15920" w:rsidRPr="00D15920" w14:paraId="20FF6A9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5427D8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Review TWUEP expansion boundaries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8959DE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Week 1-2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496FAB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GIS Department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4DBAAD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Confirmed expansion areas</w:t>
            </w:r>
          </w:p>
        </w:tc>
      </w:tr>
      <w:tr w:rsidR="00D15920" w:rsidRPr="00D15920" w14:paraId="7FB292C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A92AB4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Conduct land use assessment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D7FAEE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Week 2-4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C2577F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Urban Planning Team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A3A309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Land suitability analysis</w:t>
            </w:r>
          </w:p>
        </w:tc>
      </w:tr>
      <w:tr w:rsidR="00D15920" w:rsidRPr="00D15920" w14:paraId="79AD562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B65FC6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Develop Phase 1 land-use plan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84E34D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Week 4-12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10FFE7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Project Director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361AC2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Detailed land-use plan</w:t>
            </w:r>
          </w:p>
        </w:tc>
      </w:tr>
      <w:tr w:rsidR="00D15920" w:rsidRPr="00D15920" w14:paraId="2FEF956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CEC933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Engage stakeholders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095176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Ongoing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8714F3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Engagement Team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3B9C7F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Community input and buy-in</w:t>
            </w:r>
          </w:p>
        </w:tc>
      </w:tr>
      <w:tr w:rsidR="00D15920" w:rsidRPr="00D15920" w14:paraId="23DDDD5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4314B1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Prepare feasibility study 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7D8B57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Week 4-8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57558E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Project Director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7A1754" w14:textId="77777777" w:rsidR="00D15920" w:rsidRPr="00D15920" w:rsidRDefault="00D15920" w:rsidP="00D15920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D15920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Consultant procurement ready</w:t>
            </w:r>
          </w:p>
        </w:tc>
      </w:tr>
    </w:tbl>
    <w:p w14:paraId="118114B2" w14:textId="77777777" w:rsidR="00D15920" w:rsidRPr="00D15920" w:rsidRDefault="00D15920" w:rsidP="00D15920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D15920">
        <w:rPr>
          <w:rFonts w:ascii="Times New Roman" w:eastAsia="Times New Roman" w:hAnsi="Times New Roman" w:cs="Times New Roman"/>
          <w:kern w:val="0"/>
          <w14:ligatures w14:val="none"/>
        </w:rPr>
        <w:pict w14:anchorId="1BEF1AF5">
          <v:rect id="_x0000_i1034" style="width:0;height:.75pt" o:hralign="center" o:hrstd="t" o:hr="t" fillcolor="#a0a0a0" stroked="f"/>
        </w:pict>
      </w:r>
    </w:p>
    <w:p w14:paraId="2003AC16" w14:textId="77777777" w:rsidR="00D15920" w:rsidRPr="00D15920" w:rsidRDefault="00D15920" w:rsidP="00D159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Prepared By:</w:t>
      </w:r>
    </w:p>
    <w:p w14:paraId="47ED7D0B" w14:textId="77777777" w:rsidR="00D15920" w:rsidRPr="00D15920" w:rsidRDefault="00D15920" w:rsidP="00D159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D15920">
        <w:rPr>
          <w:rFonts w:ascii="Segoe UI" w:eastAsia="Times New Roman" w:hAnsi="Segoe UI" w:cs="Segoe UI"/>
          <w:color w:val="0F1115"/>
          <w:kern w:val="0"/>
          <w14:ligatures w14:val="none"/>
        </w:rPr>
        <w:t>Tog-Wajaale City Administration Municipality Office</w:t>
      </w:r>
      <w:r w:rsidRPr="00D15920">
        <w:rPr>
          <w:rFonts w:ascii="Segoe UI" w:eastAsia="Times New Roman" w:hAnsi="Segoe UI" w:cs="Segoe UI"/>
          <w:color w:val="0F1115"/>
          <w:kern w:val="0"/>
          <w14:ligatures w14:val="none"/>
        </w:rPr>
        <w:br/>
        <w:t>Urban Expansion Team</w:t>
      </w:r>
    </w:p>
    <w:p w14:paraId="7CE2D98C" w14:textId="77777777" w:rsidR="00D15920" w:rsidRPr="00D15920" w:rsidRDefault="00D15920" w:rsidP="00D159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Date:</w:t>
      </w:r>
      <w:r w:rsidRPr="00D15920">
        <w:rPr>
          <w:rFonts w:ascii="Segoe UI" w:eastAsia="Times New Roman" w:hAnsi="Segoe UI" w:cs="Segoe UI"/>
          <w:color w:val="0F1115"/>
          <w:kern w:val="0"/>
          <w14:ligatures w14:val="none"/>
        </w:rPr>
        <w:t> August 2026 G.C</w:t>
      </w:r>
    </w:p>
    <w:p w14:paraId="25C0C5CC" w14:textId="77777777" w:rsidR="00D15920" w:rsidRPr="00D15920" w:rsidRDefault="00D15920" w:rsidP="00D159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Contact:</w:t>
      </w:r>
      <w:r w:rsidRPr="00D15920">
        <w:rPr>
          <w:rFonts w:ascii="Segoe UI" w:eastAsia="Times New Roman" w:hAnsi="Segoe UI" w:cs="Segoe UI"/>
          <w:color w:val="0F1115"/>
          <w:kern w:val="0"/>
          <w14:ligatures w14:val="none"/>
        </w:rPr>
        <w:br/>
        <w:t>Mahamud Yusuf Adan – Mayor: +251 915 330528</w:t>
      </w:r>
      <w:r w:rsidRPr="00D15920">
        <w:rPr>
          <w:rFonts w:ascii="Segoe UI" w:eastAsia="Times New Roman" w:hAnsi="Segoe UI" w:cs="Segoe UI"/>
          <w:color w:val="0F1115"/>
          <w:kern w:val="0"/>
          <w14:ligatures w14:val="none"/>
        </w:rPr>
        <w:br/>
        <w:t>Abdikarim Hassen Yusuf – City Manager: +251 915 074535</w:t>
      </w:r>
      <w:r w:rsidRPr="00D15920">
        <w:rPr>
          <w:rFonts w:ascii="Segoe UI" w:eastAsia="Times New Roman" w:hAnsi="Segoe UI" w:cs="Segoe UI"/>
          <w:color w:val="0F1115"/>
          <w:kern w:val="0"/>
          <w14:ligatures w14:val="none"/>
        </w:rPr>
        <w:br/>
        <w:t>Shemshedin Hassen Yusuf – Project Director: +251 911 542418</w:t>
      </w:r>
      <w:r w:rsidRPr="00D15920">
        <w:rPr>
          <w:rFonts w:ascii="Segoe UI" w:eastAsia="Times New Roman" w:hAnsi="Segoe UI" w:cs="Segoe UI"/>
          <w:color w:val="0F1115"/>
          <w:kern w:val="0"/>
          <w14:ligatures w14:val="none"/>
        </w:rPr>
        <w:br/>
      </w:r>
      <w:proofErr w:type="spellStart"/>
      <w:r w:rsidRPr="00D15920">
        <w:rPr>
          <w:rFonts w:ascii="Segoe UI" w:eastAsia="Times New Roman" w:hAnsi="Segoe UI" w:cs="Segoe UI"/>
          <w:color w:val="0F1115"/>
          <w:kern w:val="0"/>
          <w14:ligatures w14:val="none"/>
        </w:rPr>
        <w:t>Abdiwasac</w:t>
      </w:r>
      <w:proofErr w:type="spellEnd"/>
      <w:r w:rsidRPr="00D15920">
        <w:rPr>
          <w:rFonts w:ascii="Segoe UI" w:eastAsia="Times New Roman" w:hAnsi="Segoe UI" w:cs="Segoe UI"/>
          <w:color w:val="0F1115"/>
          <w:kern w:val="0"/>
          <w14:ligatures w14:val="none"/>
        </w:rPr>
        <w:t xml:space="preserve"> Khaliif Muhumed – GIS &amp; Surveying Department</w:t>
      </w:r>
    </w:p>
    <w:p w14:paraId="6F70F959" w14:textId="77777777" w:rsidR="00D15920" w:rsidRPr="00D15920" w:rsidRDefault="00D15920" w:rsidP="00D15920">
      <w:pPr>
        <w:shd w:val="clear" w:color="auto" w:fill="FFFFFF"/>
        <w:spacing w:before="240" w:after="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D15920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Project Website:</w:t>
      </w:r>
      <w:r w:rsidRPr="00D15920">
        <w:rPr>
          <w:rFonts w:ascii="Segoe UI" w:eastAsia="Times New Roman" w:hAnsi="Segoe UI" w:cs="Segoe UI"/>
          <w:color w:val="0F1115"/>
          <w:kern w:val="0"/>
          <w14:ligatures w14:val="none"/>
        </w:rPr>
        <w:t> </w:t>
      </w:r>
      <w:hyperlink r:id="rId5" w:tgtFrame="_blank" w:history="1">
        <w:r w:rsidRPr="00D15920">
          <w:rPr>
            <w:rFonts w:ascii="Segoe UI" w:eastAsia="Times New Roman" w:hAnsi="Segoe UI" w:cs="Segoe UI"/>
            <w:color w:val="3964FE"/>
            <w:kern w:val="0"/>
            <w:bdr w:val="single" w:sz="12" w:space="0" w:color="auto" w:frame="1"/>
            <w14:ligatures w14:val="none"/>
          </w:rPr>
          <w:t>www.twuep.com.et</w:t>
        </w:r>
      </w:hyperlink>
    </w:p>
    <w:p w14:paraId="662ED6FB" w14:textId="77777777" w:rsidR="00D15920" w:rsidRDefault="00D15920"/>
    <w:sectPr w:rsidR="00D159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10BF9"/>
    <w:multiLevelType w:val="multilevel"/>
    <w:tmpl w:val="E4D09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DC4334"/>
    <w:multiLevelType w:val="multilevel"/>
    <w:tmpl w:val="C538A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051AC1"/>
    <w:multiLevelType w:val="multilevel"/>
    <w:tmpl w:val="45125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9261D0"/>
    <w:multiLevelType w:val="multilevel"/>
    <w:tmpl w:val="77708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9072200">
    <w:abstractNumId w:val="3"/>
  </w:num>
  <w:num w:numId="2" w16cid:durableId="748769151">
    <w:abstractNumId w:val="1"/>
  </w:num>
  <w:num w:numId="3" w16cid:durableId="899244740">
    <w:abstractNumId w:val="2"/>
  </w:num>
  <w:num w:numId="4" w16cid:durableId="547107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920"/>
    <w:rsid w:val="006C756A"/>
    <w:rsid w:val="00D1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BC386"/>
  <w15:chartTrackingRefBased/>
  <w15:docId w15:val="{01152710-7176-42D2-9C5C-BC26FC98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59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59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59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59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59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59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59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59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59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59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59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59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59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59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59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59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59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59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59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5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59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5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59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59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59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59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59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59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59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wuep.com.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1621</Words>
  <Characters>9241</Characters>
  <Application>Microsoft Office Word</Application>
  <DocSecurity>0</DocSecurity>
  <Lines>77</Lines>
  <Paragraphs>21</Paragraphs>
  <ScaleCrop>false</ScaleCrop>
  <Company/>
  <LinksUpToDate>false</LinksUpToDate>
  <CharactersWithSpaces>10841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Dinu Yusuf</dc:creator>
  <cp:keywords/>
  <dc:description/>
  <cp:lastModifiedBy>Dinu Yusuf</cp:lastModifiedBy>
  <cp:revision>1</cp:revision>
  <dcterms:created xsi:type="dcterms:W3CDTF">2026-08-25T18:03:00Z</dcterms:created>
  <dcterms:modified xsi:type="dcterms:W3CDTF">2026-08-25T18:04:00Z</dcterms:modified>
</cp:coreProperties>
</file>